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68" w:rsidRPr="00371716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7D0068" w:rsidRPr="00371716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Pr="008B2B8D" w:rsidRDefault="007D0068" w:rsidP="007D006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8B2B8D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Информация о </w:t>
      </w:r>
      <w:r w:rsidRPr="002953F7">
        <w:rPr>
          <w:rFonts w:ascii="Times New Roman" w:eastAsia="Times New Roman" w:hAnsi="Times New Roman"/>
          <w:b/>
          <w:sz w:val="24"/>
          <w:szCs w:val="24"/>
          <w:lang w:eastAsia="zh-CN"/>
        </w:rPr>
        <w:t>количестве поголовья сельскохозяйственных</w:t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животных</w:t>
      </w:r>
    </w:p>
    <w:p w:rsidR="007D0068" w:rsidRPr="00371716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850"/>
        <w:gridCol w:w="851"/>
        <w:gridCol w:w="850"/>
        <w:gridCol w:w="851"/>
        <w:gridCol w:w="992"/>
        <w:gridCol w:w="851"/>
        <w:gridCol w:w="992"/>
        <w:gridCol w:w="850"/>
        <w:gridCol w:w="993"/>
        <w:gridCol w:w="850"/>
        <w:gridCol w:w="851"/>
        <w:gridCol w:w="850"/>
        <w:gridCol w:w="1276"/>
        <w:gridCol w:w="850"/>
        <w:gridCol w:w="1134"/>
      </w:tblGrid>
      <w:tr w:rsidR="007D0068" w:rsidRPr="00371716" w:rsidTr="00AB722D">
        <w:trPr>
          <w:trHeight w:val="202"/>
        </w:trPr>
        <w:tc>
          <w:tcPr>
            <w:tcW w:w="147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Поголовье, голов</w:t>
            </w:r>
          </w:p>
        </w:tc>
      </w:tr>
      <w:tr w:rsidR="007D0068" w:rsidRPr="00371716" w:rsidTr="00AB722D">
        <w:trPr>
          <w:trHeight w:val="236"/>
        </w:trPr>
        <w:tc>
          <w:tcPr>
            <w:tcW w:w="3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Крупный рогатый скот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Свиньи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Лошади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Мелкий рогатый скот</w:t>
            </w:r>
          </w:p>
        </w:tc>
      </w:tr>
      <w:tr w:rsidR="007D0068" w:rsidRPr="00371716" w:rsidTr="00AB722D">
        <w:trPr>
          <w:trHeight w:val="283"/>
        </w:trPr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01.01.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01.07.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01.01.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01.07.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01.01.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01.07.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01.01.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BA49EB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01.07.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zh-CN"/>
              </w:rPr>
              <w:t>2</w:t>
            </w:r>
          </w:p>
        </w:tc>
      </w:tr>
      <w:tr w:rsidR="007D0068" w:rsidRPr="00371716" w:rsidTr="00AB722D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коро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коро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свино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матки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свино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матки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матки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матки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овцемат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ки</w:t>
            </w:r>
            <w:proofErr w:type="spellEnd"/>
            <w:proofErr w:type="gram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козематки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т.ч</w:t>
            </w:r>
            <w:proofErr w:type="spell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proofErr w:type="gram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овцемат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ки</w:t>
            </w:r>
            <w:proofErr w:type="spellEnd"/>
            <w:proofErr w:type="gramEnd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коземат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3717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ки</w:t>
            </w:r>
            <w:proofErr w:type="spellEnd"/>
          </w:p>
        </w:tc>
      </w:tr>
      <w:tr w:rsidR="007D0068" w:rsidRPr="00371716" w:rsidTr="00AB722D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7D0068" w:rsidRPr="00371716" w:rsidRDefault="007D0068" w:rsidP="00AB72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7D0068" w:rsidRPr="00371716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Pr="00371716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D0068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______________________</w:t>
      </w:r>
    </w:p>
    <w:p w:rsidR="007D0068" w:rsidRPr="00C34801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zh-CN"/>
        </w:rPr>
        <w:t>1</w:t>
      </w:r>
      <w:proofErr w:type="gramStart"/>
      <w:r>
        <w:rPr>
          <w:rFonts w:ascii="Times New Roman" w:eastAsia="Times New Roman" w:hAnsi="Times New Roman"/>
          <w:sz w:val="24"/>
          <w:szCs w:val="24"/>
          <w:vertAlign w:val="superscript"/>
          <w:lang w:eastAsia="zh-CN"/>
        </w:rPr>
        <w:t xml:space="preserve"> </w:t>
      </w:r>
      <w:r w:rsidRPr="00C34801">
        <w:rPr>
          <w:rFonts w:ascii="Times New Roman" w:eastAsia="Times New Roman" w:hAnsi="Times New Roman"/>
          <w:sz w:val="24"/>
          <w:szCs w:val="24"/>
          <w:lang w:eastAsia="zh-CN"/>
        </w:rPr>
        <w:t>П</w:t>
      </w:r>
      <w:proofErr w:type="gramEnd"/>
      <w:r w:rsidRPr="00C34801">
        <w:rPr>
          <w:rFonts w:ascii="Times New Roman" w:eastAsia="Times New Roman" w:hAnsi="Times New Roman"/>
          <w:sz w:val="24"/>
          <w:szCs w:val="24"/>
          <w:lang w:eastAsia="zh-CN"/>
        </w:rPr>
        <w:t>р</w:t>
      </w:r>
      <w:r w:rsidRPr="00371716">
        <w:rPr>
          <w:rFonts w:ascii="Times New Roman" w:eastAsia="Times New Roman" w:hAnsi="Times New Roman"/>
          <w:sz w:val="24"/>
          <w:szCs w:val="24"/>
          <w:lang w:eastAsia="zh-CN"/>
        </w:rPr>
        <w:t xml:space="preserve">и заполнении указываются фактические значения поголовья по состоянию </w:t>
      </w:r>
      <w:r w:rsidRPr="00C34801">
        <w:rPr>
          <w:rFonts w:ascii="Times New Roman" w:eastAsia="Times New Roman" w:hAnsi="Times New Roman"/>
          <w:sz w:val="24"/>
          <w:szCs w:val="24"/>
          <w:lang w:eastAsia="zh-CN"/>
        </w:rPr>
        <w:t>на 1 января текущего финансового года.</w:t>
      </w:r>
    </w:p>
    <w:p w:rsidR="007D0068" w:rsidRPr="00BA49EB" w:rsidRDefault="007D0068" w:rsidP="007D006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C34801">
        <w:rPr>
          <w:rFonts w:ascii="Times New Roman" w:eastAsia="Times New Roman" w:hAnsi="Times New Roman"/>
          <w:sz w:val="24"/>
          <w:szCs w:val="24"/>
          <w:vertAlign w:val="superscript"/>
          <w:lang w:eastAsia="zh-CN"/>
        </w:rPr>
        <w:t>2</w:t>
      </w:r>
      <w:proofErr w:type="gramStart"/>
      <w:r w:rsidRPr="00C34801">
        <w:rPr>
          <w:rFonts w:ascii="Times New Roman" w:eastAsia="Times New Roman" w:hAnsi="Times New Roman"/>
          <w:sz w:val="24"/>
          <w:szCs w:val="24"/>
          <w:vertAlign w:val="superscript"/>
          <w:lang w:eastAsia="zh-CN"/>
        </w:rPr>
        <w:t xml:space="preserve"> </w:t>
      </w:r>
      <w:r w:rsidRPr="00C34801">
        <w:rPr>
          <w:rFonts w:ascii="Times New Roman" w:eastAsia="Times New Roman" w:hAnsi="Times New Roman"/>
          <w:sz w:val="24"/>
          <w:szCs w:val="24"/>
          <w:lang w:eastAsia="zh-CN"/>
        </w:rPr>
        <w:t>П</w:t>
      </w:r>
      <w:proofErr w:type="gramEnd"/>
      <w:r w:rsidRPr="00C34801">
        <w:rPr>
          <w:rFonts w:ascii="Times New Roman" w:eastAsia="Times New Roman" w:hAnsi="Times New Roman"/>
          <w:sz w:val="24"/>
          <w:szCs w:val="24"/>
          <w:lang w:eastAsia="zh-CN"/>
        </w:rPr>
        <w:t>ри заполнении указываются плановые значения поголовья по состоянию на 1 июля текущего финансового года (фактические значения при подаче заявления о заключении соглашения о предоставлении субсидии с 1 июля текущего финансового года).</w:t>
      </w:r>
    </w:p>
    <w:p w:rsidR="005E552E" w:rsidRDefault="005E552E"/>
    <w:sectPr w:rsidR="005E552E" w:rsidSect="007D00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068"/>
    <w:rsid w:val="005E552E"/>
    <w:rsid w:val="007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1</cp:revision>
  <dcterms:created xsi:type="dcterms:W3CDTF">2023-04-27T10:20:00Z</dcterms:created>
  <dcterms:modified xsi:type="dcterms:W3CDTF">2023-04-27T10:20:00Z</dcterms:modified>
</cp:coreProperties>
</file>